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72A" w:rsidRDefault="0053572A" w:rsidP="0053572A">
      <w:pPr>
        <w:rPr>
          <w:rFonts w:ascii="Times New Roman" w:hAnsi="Times New Roman"/>
          <w:b/>
          <w:kern w:val="44"/>
        </w:rPr>
      </w:pPr>
      <w:r w:rsidRPr="0053572A">
        <w:rPr>
          <w:rFonts w:ascii="Times New Roman" w:hAnsi="Times New Roman"/>
          <w:b/>
          <w:kern w:val="44"/>
        </w:rPr>
        <w:t>Gd-EOB-DTPA</w:t>
      </w:r>
      <w:r w:rsidRPr="0053572A">
        <w:rPr>
          <w:rFonts w:ascii="Times New Roman" w:hAnsi="Times New Roman" w:hint="eastAsia"/>
          <w:b/>
          <w:kern w:val="44"/>
        </w:rPr>
        <w:t>增强</w:t>
      </w:r>
      <w:r w:rsidRPr="0053572A">
        <w:rPr>
          <w:rFonts w:ascii="Times New Roman" w:hAnsi="Times New Roman"/>
          <w:b/>
          <w:kern w:val="44"/>
        </w:rPr>
        <w:t>MRI</w:t>
      </w:r>
      <w:r w:rsidRPr="0053572A">
        <w:rPr>
          <w:rFonts w:ascii="Times New Roman" w:hAnsi="Times New Roman" w:hint="eastAsia"/>
          <w:b/>
          <w:kern w:val="44"/>
        </w:rPr>
        <w:t>对不典型增生结节和肝细胞癌的鉴别诊断效能的</w:t>
      </w:r>
      <w:r w:rsidRPr="0053572A">
        <w:rPr>
          <w:rFonts w:ascii="Times New Roman" w:hAnsi="Times New Roman"/>
          <w:b/>
          <w:kern w:val="44"/>
        </w:rPr>
        <w:t>Meta</w:t>
      </w:r>
      <w:r w:rsidRPr="0053572A">
        <w:rPr>
          <w:rFonts w:ascii="Times New Roman" w:hAnsi="Times New Roman" w:hint="eastAsia"/>
          <w:b/>
          <w:kern w:val="44"/>
        </w:rPr>
        <w:t>分析</w:t>
      </w:r>
    </w:p>
    <w:p w:rsidR="0053572A" w:rsidRPr="0053572A" w:rsidRDefault="0053572A" w:rsidP="0053572A">
      <w:pPr>
        <w:rPr>
          <w:rFonts w:ascii="Times New Roman" w:hAnsi="Times New Roman"/>
        </w:rPr>
      </w:pPr>
      <w:r w:rsidRPr="0053572A">
        <w:rPr>
          <w:rFonts w:ascii="Times New Roman" w:hAnsi="Times New Roman" w:hint="eastAsia"/>
          <w:b/>
          <w:kern w:val="44"/>
        </w:rPr>
        <w:t>附件</w:t>
      </w:r>
    </w:p>
    <w:p w:rsidR="00FA06C4" w:rsidRPr="0053572A" w:rsidRDefault="0053572A" w:rsidP="00DF2F87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FA06C4" w:rsidRPr="00FA06C4" w:rsidRDefault="00FA06C4" w:rsidP="00DF2F87">
      <w:pPr>
        <w:rPr>
          <w:rFonts w:ascii="Times New Roman" w:hAnsi="Times New Roman"/>
        </w:rPr>
      </w:pPr>
      <w:bookmarkStart w:id="0" w:name="_GoBack"/>
      <w:bookmarkEnd w:id="0"/>
    </w:p>
    <w:p w:rsidR="0053572A" w:rsidRPr="0053572A" w:rsidRDefault="0053572A" w:rsidP="0053572A">
      <w:pPr>
        <w:jc w:val="center"/>
        <w:rPr>
          <w:rFonts w:ascii="Times New Roman" w:eastAsia="黑体" w:hAnsi="Times New Roman"/>
          <w:b/>
          <w:sz w:val="18"/>
          <w:szCs w:val="18"/>
        </w:rPr>
      </w:pPr>
      <w:r w:rsidRPr="0053572A">
        <w:rPr>
          <w:rFonts w:ascii="Times New Roman" w:eastAsia="黑体" w:hAnsi="Times New Roman"/>
          <w:b/>
          <w:sz w:val="18"/>
          <w:szCs w:val="18"/>
        </w:rPr>
        <w:t>图</w:t>
      </w:r>
      <w:r w:rsidR="00F8431C">
        <w:rPr>
          <w:rFonts w:ascii="Times New Roman" w:eastAsia="黑体" w:hAnsi="Times New Roman"/>
          <w:b/>
          <w:sz w:val="18"/>
          <w:szCs w:val="18"/>
        </w:rPr>
        <w:t>1</w:t>
      </w:r>
      <w:r w:rsidRPr="0053572A">
        <w:rPr>
          <w:rFonts w:ascii="Times New Roman" w:eastAsia="黑体" w:hAnsi="Times New Roman"/>
          <w:b/>
          <w:sz w:val="18"/>
          <w:szCs w:val="18"/>
        </w:rPr>
        <w:t xml:space="preserve">  </w:t>
      </w:r>
      <w:r w:rsidRPr="0053572A">
        <w:rPr>
          <w:rFonts w:ascii="Times New Roman" w:eastAsia="黑体" w:hAnsi="Times New Roman"/>
          <w:b/>
          <w:sz w:val="18"/>
          <w:szCs w:val="18"/>
        </w:rPr>
        <w:t>纳入研究的偏倚风险评价（</w:t>
      </w:r>
      <w:r w:rsidRPr="0053572A">
        <w:rPr>
          <w:rFonts w:ascii="Times New Roman" w:eastAsia="黑体" w:hAnsi="Times New Roman"/>
          <w:b/>
          <w:sz w:val="18"/>
          <w:szCs w:val="18"/>
        </w:rPr>
        <w:t>QUADAS-2</w:t>
      </w:r>
      <w:r w:rsidRPr="0053572A">
        <w:rPr>
          <w:rFonts w:ascii="Times New Roman" w:eastAsia="黑体" w:hAnsi="Times New Roman"/>
          <w:b/>
          <w:sz w:val="18"/>
          <w:szCs w:val="18"/>
        </w:rPr>
        <w:t>）</w:t>
      </w:r>
    </w:p>
    <w:p w:rsidR="00FA06C4" w:rsidRPr="006101C8" w:rsidRDefault="00FA06C4" w:rsidP="00DF2F87">
      <w:pPr>
        <w:rPr>
          <w:rFonts w:ascii="Times New Roman" w:hAnsi="Times New Roman"/>
        </w:rPr>
      </w:pPr>
      <w:r w:rsidRPr="00FA06C4">
        <w:rPr>
          <w:noProof/>
        </w:rPr>
        <w:drawing>
          <wp:anchor distT="0" distB="0" distL="114300" distR="114300" simplePos="0" relativeHeight="251659264" behindDoc="0" locked="0" layoutInCell="1" allowOverlap="1" wp14:anchorId="24878BA5" wp14:editId="7F0500F2">
            <wp:simplePos x="0" y="0"/>
            <wp:positionH relativeFrom="margin">
              <wp:posOffset>0</wp:posOffset>
            </wp:positionH>
            <wp:positionV relativeFrom="margin">
              <wp:posOffset>791845</wp:posOffset>
            </wp:positionV>
            <wp:extent cx="2987040" cy="2202180"/>
            <wp:effectExtent l="0" t="0" r="381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455" w:rsidRPr="00DF2F87" w:rsidRDefault="00744455"/>
    <w:sectPr w:rsidR="00744455" w:rsidRPr="00DF2F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56F" w:rsidRDefault="0001356F" w:rsidP="00DF2F87">
      <w:r>
        <w:separator/>
      </w:r>
    </w:p>
  </w:endnote>
  <w:endnote w:type="continuationSeparator" w:id="0">
    <w:p w:rsidR="0001356F" w:rsidRDefault="0001356F" w:rsidP="00DF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56F" w:rsidRDefault="0001356F" w:rsidP="00DF2F87">
      <w:r>
        <w:separator/>
      </w:r>
    </w:p>
  </w:footnote>
  <w:footnote w:type="continuationSeparator" w:id="0">
    <w:p w:rsidR="0001356F" w:rsidRDefault="0001356F" w:rsidP="00DF2F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87"/>
    <w:rsid w:val="0001356F"/>
    <w:rsid w:val="004A0D02"/>
    <w:rsid w:val="0053572A"/>
    <w:rsid w:val="00744455"/>
    <w:rsid w:val="00877256"/>
    <w:rsid w:val="00AE1A50"/>
    <w:rsid w:val="00DF2F87"/>
    <w:rsid w:val="00F8431C"/>
    <w:rsid w:val="00FA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B74A4"/>
  <w15:chartTrackingRefBased/>
  <w15:docId w15:val="{3BEC32DF-DB40-437A-B164-D060AB30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F87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DF2F8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DF2F87"/>
    <w:rPr>
      <w:sz w:val="18"/>
      <w:szCs w:val="18"/>
    </w:rPr>
  </w:style>
  <w:style w:type="paragraph" w:customStyle="1" w:styleId="1">
    <w:name w:val="正文1"/>
    <w:qFormat/>
    <w:rsid w:val="00DF2F87"/>
    <w:pPr>
      <w:jc w:val="both"/>
    </w:pPr>
    <w:rPr>
      <w:rFonts w:ascii="Times New Roman" w:eastAsia="宋体" w:hAnsi="Times New Roman" w:cs="Times New Roman"/>
      <w:szCs w:val="21"/>
    </w:rPr>
  </w:style>
  <w:style w:type="character" w:customStyle="1" w:styleId="transsent">
    <w:name w:val="transsent"/>
    <w:basedOn w:val="a0"/>
    <w:rsid w:val="00DF2F87"/>
  </w:style>
  <w:style w:type="character" w:styleId="a5">
    <w:name w:val="footnote reference"/>
    <w:basedOn w:val="a0"/>
    <w:rsid w:val="00DF2F8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</Words>
  <Characters>68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caiyj</dc:creator>
  <cp:keywords/>
  <dc:description/>
  <cp:lastModifiedBy>Windows User</cp:lastModifiedBy>
  <cp:revision>4</cp:revision>
  <dcterms:created xsi:type="dcterms:W3CDTF">2023-09-11T00:24:00Z</dcterms:created>
  <dcterms:modified xsi:type="dcterms:W3CDTF">2023-12-21T06:29:00Z</dcterms:modified>
</cp:coreProperties>
</file>